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B055C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График проведения 2-го тура отбора</w:t>
      </w:r>
    </w:p>
    <w:p w14:paraId="79F43F3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8FD0578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(медицинск</w:t>
      </w:r>
      <w:r>
        <w:rPr>
          <w:rFonts w:hint="default" w:ascii="Times New Roman" w:hAnsi="Times New Roman" w:eastAsia="SimSun" w:cs="Times New Roman"/>
          <w:sz w:val="24"/>
          <w:szCs w:val="24"/>
        </w:rPr>
        <w:t>ая комиссия) абитуриентов, для участия в отборе для обучения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по программе среднего профессионального образования, интегрированной с программами основного общего и среднего общего образования, по специальности «Искусство балета»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</w:t>
      </w:r>
    </w:p>
    <w:p w14:paraId="01128E8D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 порядке перевода из образовательных учреждений среднего профессионального образован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ия</w:t>
      </w:r>
    </w:p>
    <w:p w14:paraId="657ED0BD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6055B6A1">
      <w:pPr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Форма проведения 2-го тура - очная. </w:t>
      </w:r>
    </w:p>
    <w:p w14:paraId="3E2DDE6E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B58C759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Наименование организации и адрес прохождения: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Государственное бюджетное учреждение здравоохранения «ЦЕНТР ОБЩЕСТВЕННОГО ЗДОРОВЬЯ И МЕДИЦИНСКОЙ ПРОФИЛАКТИКИ КАЛИНИНГРАДСКОЙ ОБЛАСТИ» , г. Калининград, ул.Литовский вал, 64-А. </w:t>
      </w:r>
    </w:p>
    <w:p w14:paraId="1CC5E3CE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6C34E6E3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Дата проведения: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single"/>
          <w:lang w:val="ru-RU"/>
        </w:rPr>
        <w:t>29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/>
        </w:rPr>
        <w:t>августа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 xml:space="preserve"> года в 1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>0</w:t>
      </w:r>
    </w:p>
    <w:p w14:paraId="77534732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3C94A98">
      <w:pPr>
        <w:widowControl w:val="0"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Диргунов Кирилл Константинович</w:t>
      </w:r>
    </w:p>
    <w:p w14:paraId="6DE62124">
      <w:pPr>
        <w:widowControl w:val="0"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Козырева Сибирия Сергеевна</w:t>
      </w:r>
    </w:p>
    <w:p w14:paraId="1016241F">
      <w:pPr>
        <w:widowControl w:val="0"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Лещенко Милана Александровна</w:t>
      </w:r>
    </w:p>
    <w:p w14:paraId="3C33BC6E">
      <w:pPr>
        <w:widowControl w:val="0"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Петрунина Анастаия Сергеевна</w:t>
      </w:r>
    </w:p>
    <w:p w14:paraId="3E35A52B">
      <w:pPr>
        <w:widowControl w:val="0"/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Ульянова Дарья Дмитриевна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baseline"/>
          <w:lang w:val="ru-RU"/>
        </w:rPr>
        <w:t xml:space="preserve"> </w:t>
      </w:r>
    </w:p>
    <w:p w14:paraId="65670918">
      <w:pPr>
        <w:widowControl w:val="0"/>
        <w:numPr>
          <w:numId w:val="0"/>
        </w:numPr>
        <w:spacing w:line="240" w:lineRule="auto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</w:p>
    <w:p w14:paraId="7C4E99D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Для прохождения медицинской комиссии необходимо наличие у родителей/законных представителей абитуриентов</w:t>
      </w:r>
    </w:p>
    <w:p w14:paraId="2CF34AF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Оригиналы:</w:t>
      </w:r>
    </w:p>
    <w:p w14:paraId="538E78E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медицинский полис;</w:t>
      </w:r>
    </w:p>
    <w:p w14:paraId="62641E7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СНИЛС;</w:t>
      </w:r>
    </w:p>
    <w:p w14:paraId="4757AB0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свидетельство о рождении</w:t>
      </w:r>
    </w:p>
    <w:p w14:paraId="08C4A24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паспорт родителей/законных представителей ребёнка.</w:t>
      </w:r>
    </w:p>
    <w:p w14:paraId="098D0E8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Копии: </w:t>
      </w:r>
    </w:p>
    <w:p w14:paraId="026D08D0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медицинская карта ребёнка для образовательных учреждений № 026/У - 2000, заверенная по месту выдачи. В медицинской карте должны содержаться сведения о динамическом наблюдении за ребёнком, проведённых вакцинациях, туберкулинодиагностики, диспансеризации.</w:t>
      </w:r>
    </w:p>
    <w:p w14:paraId="308D7C86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ЭКГ с расшифровкой (действительна в течение 3-х месяцев).</w:t>
      </w:r>
    </w:p>
    <w:p w14:paraId="1ABAA4F6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Справки и выписки, результаты анализов, данные о прививках и прочая информация в случае, если такая информация в форме № 026/У - 2000 не представлена или утратила актуальность.</w:t>
      </w:r>
    </w:p>
    <w:p w14:paraId="5E17496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14350D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Ксерокопии исполняются с оригиналов медицинских документов, которые должны быть заверены оттисками печатей медицинских учреждений, выдавших их.</w:t>
      </w:r>
    </w:p>
    <w:p w14:paraId="1C6B522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9B9495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Медицинские заключения, справки и выписки, результаты анализов, данные о прививках и результаты анализов, исследований действительны в течение 3-х месяцев с момента их выдачи.</w:t>
      </w:r>
    </w:p>
    <w:p w14:paraId="66B572A7"/>
    <w:p w14:paraId="336674E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54108"/>
    <w:multiLevelType w:val="singleLevel"/>
    <w:tmpl w:val="E96541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B48DE32"/>
    <w:multiLevelType w:val="singleLevel"/>
    <w:tmpl w:val="5B48DE3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7E18"/>
    <w:rsid w:val="28436014"/>
    <w:rsid w:val="5F8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2024-08-26T16:07:00Z</dcterms:created>
  <dc:creator>Куликова Елена</dc:creator>
  <cp:lastModifiedBy>Куликова Елена</cp:lastModifiedBy>
  <dcterms:modified xsi:type="dcterms:W3CDTF">2025-08-27T14:28:08Z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9F90A1C7A1A84DD29352132845391686_13</vt:lpwstr>
  </property>
</Properties>
</file>